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7136F" w14:textId="37B65A5A" w:rsidR="00F561ED" w:rsidRDefault="00F561ED" w:rsidP="00807ADD">
      <w:pPr>
        <w:jc w:val="center"/>
        <w:rPr>
          <w:rFonts w:ascii="Aptos" w:hAnsi="Aptos"/>
          <w:b/>
          <w:bCs/>
          <w:sz w:val="28"/>
          <w:szCs w:val="28"/>
          <w:lang w:val="en"/>
        </w:rPr>
      </w:pPr>
      <w:r>
        <w:rPr>
          <w:rFonts w:eastAsiaTheme="majorEastAsia" w:cstheme="minorHAnsi"/>
          <w:b/>
          <w:bCs/>
          <w:noProof/>
          <w:color w:val="000000"/>
          <w:sz w:val="44"/>
          <w:szCs w:val="44"/>
        </w:rPr>
        <w:drawing>
          <wp:inline distT="0" distB="0" distL="0" distR="0" wp14:anchorId="69B4F26E" wp14:editId="7D5C0275">
            <wp:extent cx="5734050" cy="2295525"/>
            <wp:effectExtent l="0" t="0" r="0" b="9525"/>
            <wp:docPr id="66223125" name="Grafik 1" descr="Ein Bild, das Text, Grafikdesign, Tanz, Po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23125" name="Grafik 1" descr="Ein Bild, das Text, Grafikdesign, Tanz, Post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0E11F" w14:textId="77777777" w:rsidR="00F561ED" w:rsidRDefault="00F561ED" w:rsidP="00807ADD">
      <w:pPr>
        <w:jc w:val="center"/>
        <w:rPr>
          <w:rFonts w:ascii="Aptos" w:hAnsi="Aptos"/>
          <w:b/>
          <w:bCs/>
          <w:sz w:val="28"/>
          <w:szCs w:val="28"/>
          <w:lang w:val="en"/>
        </w:rPr>
      </w:pPr>
    </w:p>
    <w:p w14:paraId="21D306BE" w14:textId="77777777" w:rsidR="00F561ED" w:rsidRPr="00F626A4" w:rsidRDefault="00F561ED" w:rsidP="00807ADD">
      <w:pPr>
        <w:jc w:val="center"/>
        <w:rPr>
          <w:rFonts w:ascii="Aptos" w:hAnsi="Aptos"/>
          <w:b/>
          <w:bCs/>
          <w:sz w:val="20"/>
          <w:szCs w:val="20"/>
          <w:lang w:val="en"/>
        </w:rPr>
      </w:pPr>
    </w:p>
    <w:p w14:paraId="01B9BD05" w14:textId="4B193A01" w:rsidR="00807ADD" w:rsidRPr="007720AA" w:rsidRDefault="00807ADD" w:rsidP="00807ADD">
      <w:pPr>
        <w:jc w:val="center"/>
        <w:rPr>
          <w:rFonts w:ascii="Aptos" w:hAnsi="Aptos"/>
          <w:b/>
          <w:bCs/>
          <w:sz w:val="28"/>
          <w:szCs w:val="28"/>
          <w:lang w:val="en"/>
        </w:rPr>
      </w:pPr>
      <w:r w:rsidRPr="007720AA">
        <w:rPr>
          <w:rFonts w:ascii="Aptos" w:hAnsi="Aptos"/>
          <w:b/>
          <w:bCs/>
          <w:sz w:val="28"/>
          <w:szCs w:val="28"/>
          <w:lang w:val="en"/>
        </w:rPr>
        <w:t>World premiere of Cirque du Soleil ALIZÉ™ in Berlin</w:t>
      </w:r>
    </w:p>
    <w:p w14:paraId="4D952848" w14:textId="77777777" w:rsidR="00807ADD" w:rsidRPr="007720AA" w:rsidRDefault="00807ADD" w:rsidP="00807ADD">
      <w:pPr>
        <w:jc w:val="center"/>
        <w:rPr>
          <w:rFonts w:ascii="Aptos" w:hAnsi="Aptos"/>
          <w:b/>
          <w:bCs/>
          <w:sz w:val="28"/>
          <w:szCs w:val="28"/>
          <w:lang w:val="en"/>
        </w:rPr>
      </w:pPr>
      <w:r w:rsidRPr="007720AA">
        <w:rPr>
          <w:rFonts w:ascii="Aptos" w:hAnsi="Aptos"/>
          <w:b/>
          <w:bCs/>
          <w:sz w:val="28"/>
          <w:szCs w:val="28"/>
          <w:lang w:val="en"/>
        </w:rPr>
        <w:t>from November 2025 at the Theater am Potsdamer Platz</w:t>
      </w:r>
    </w:p>
    <w:p w14:paraId="6E37263A" w14:textId="77777777" w:rsidR="00807ADD" w:rsidRPr="00807ADD" w:rsidRDefault="00807ADD" w:rsidP="00807ADD">
      <w:pPr>
        <w:jc w:val="center"/>
        <w:rPr>
          <w:rFonts w:ascii="Aptos" w:hAnsi="Aptos"/>
          <w:b/>
          <w:bCs/>
          <w:i/>
          <w:iCs/>
          <w:lang w:val="en-US"/>
        </w:rPr>
      </w:pPr>
    </w:p>
    <w:p w14:paraId="54C26845" w14:textId="77777777" w:rsidR="00807ADD" w:rsidRDefault="00807ADD" w:rsidP="00807ADD">
      <w:pPr>
        <w:jc w:val="center"/>
        <w:rPr>
          <w:rFonts w:ascii="Aptos" w:hAnsi="Aptos"/>
          <w:b/>
          <w:bCs/>
          <w:i/>
          <w:iCs/>
          <w:lang w:val="fr-CA"/>
        </w:rPr>
      </w:pPr>
      <w:r>
        <w:rPr>
          <w:rFonts w:ascii="Aptos" w:hAnsi="Aptos"/>
          <w:b/>
          <w:bCs/>
          <w:i/>
          <w:iCs/>
          <w:lang w:val="fr-CA"/>
        </w:rPr>
        <w:t xml:space="preserve">First permanent </w:t>
      </w:r>
      <w:proofErr w:type="spellStart"/>
      <w:r>
        <w:rPr>
          <w:rFonts w:ascii="Aptos" w:hAnsi="Aptos"/>
          <w:b/>
          <w:bCs/>
          <w:i/>
          <w:iCs/>
          <w:lang w:val="fr-CA"/>
        </w:rPr>
        <w:t>European</w:t>
      </w:r>
      <w:proofErr w:type="spellEnd"/>
      <w:r>
        <w:rPr>
          <w:rFonts w:ascii="Aptos" w:hAnsi="Aptos"/>
          <w:b/>
          <w:bCs/>
          <w:i/>
          <w:iCs/>
          <w:lang w:val="fr-CA"/>
        </w:rPr>
        <w:t xml:space="preserve"> Cirque du Soleil show</w:t>
      </w:r>
    </w:p>
    <w:p w14:paraId="70999269" w14:textId="77777777" w:rsidR="00502FC9" w:rsidRPr="00E269D3" w:rsidRDefault="00502FC9" w:rsidP="00502FC9">
      <w:pPr>
        <w:rPr>
          <w:lang w:val="fr-CA"/>
        </w:rPr>
      </w:pPr>
    </w:p>
    <w:p w14:paraId="003A4945" w14:textId="77777777" w:rsidR="001B15A2" w:rsidRPr="00807ADD" w:rsidRDefault="001B15A2" w:rsidP="00502FC9">
      <w:pPr>
        <w:rPr>
          <w:lang w:val="fr-CA"/>
        </w:rPr>
      </w:pPr>
    </w:p>
    <w:p w14:paraId="4E92BF74" w14:textId="6144C3EA" w:rsidR="00502FC9" w:rsidRPr="00502FC9" w:rsidRDefault="00502FC9" w:rsidP="00492383">
      <w:pPr>
        <w:jc w:val="both"/>
        <w:rPr>
          <w:lang w:val="en"/>
        </w:rPr>
      </w:pPr>
      <w:r w:rsidRPr="00502FC9">
        <w:rPr>
          <w:lang w:val="en"/>
        </w:rPr>
        <w:t xml:space="preserve">Berlin, November </w:t>
      </w:r>
      <w:r w:rsidR="00492383">
        <w:rPr>
          <w:lang w:val="en"/>
        </w:rPr>
        <w:t>20</w:t>
      </w:r>
      <w:r w:rsidRPr="00502FC9">
        <w:rPr>
          <w:lang w:val="en"/>
        </w:rPr>
        <w:t>, 2024 – Cirque du Soleil announces the world premiere of its first permanent European show ALIZÉ, which open</w:t>
      </w:r>
      <w:r>
        <w:rPr>
          <w:lang w:val="en"/>
        </w:rPr>
        <w:t>s</w:t>
      </w:r>
      <w:r w:rsidRPr="00502FC9">
        <w:rPr>
          <w:lang w:val="en"/>
        </w:rPr>
        <w:t xml:space="preserve"> in November 2025 at the Theater am Potsdamer Platz in Berlin. The new show depicts a journey into the unseen with a mix of groundbreaking artistry and breathtaking magic, embedded in an adventure that pushes the boundaries of the </w:t>
      </w:r>
      <w:r w:rsidR="00421832">
        <w:rPr>
          <w:lang w:val="en"/>
        </w:rPr>
        <w:t>imagination</w:t>
      </w:r>
      <w:r w:rsidRPr="00502FC9">
        <w:rPr>
          <w:lang w:val="en"/>
        </w:rPr>
        <w:t xml:space="preserve">. Tickets for the new production, presented and co-produced by Live Nation, are on sale from November 22, </w:t>
      </w:r>
      <w:proofErr w:type="gramStart"/>
      <w:r w:rsidRPr="00502FC9">
        <w:rPr>
          <w:lang w:val="en"/>
        </w:rPr>
        <w:t>2024</w:t>
      </w:r>
      <w:proofErr w:type="gramEnd"/>
      <w:r w:rsidR="00951AD3">
        <w:rPr>
          <w:lang w:val="en"/>
        </w:rPr>
        <w:t xml:space="preserve"> at</w:t>
      </w:r>
      <w:r w:rsidR="007720AA">
        <w:rPr>
          <w:lang w:val="en"/>
        </w:rPr>
        <w:t xml:space="preserve"> berlin.cirquedusoleil.de</w:t>
      </w:r>
      <w:r w:rsidRPr="00502FC9">
        <w:rPr>
          <w:lang w:val="en"/>
        </w:rPr>
        <w:t>.</w:t>
      </w:r>
    </w:p>
    <w:p w14:paraId="6EC7A1F9" w14:textId="77777777" w:rsidR="00502FC9" w:rsidRPr="00502FC9" w:rsidRDefault="00502FC9" w:rsidP="00492383">
      <w:pPr>
        <w:jc w:val="both"/>
        <w:rPr>
          <w:lang w:val="en"/>
        </w:rPr>
      </w:pPr>
    </w:p>
    <w:p w14:paraId="7B9DCFAE" w14:textId="0E2A80DD" w:rsidR="00502FC9" w:rsidRPr="00502FC9" w:rsidRDefault="00502FC9" w:rsidP="00492383">
      <w:pPr>
        <w:jc w:val="both"/>
        <w:rPr>
          <w:lang w:val="en-US"/>
        </w:rPr>
      </w:pPr>
      <w:r w:rsidRPr="00502FC9">
        <w:rPr>
          <w:lang w:val="en"/>
        </w:rPr>
        <w:t>ALIZÉ is the 54th original production and the first residen</w:t>
      </w:r>
      <w:r w:rsidR="00D71839">
        <w:rPr>
          <w:lang w:val="en"/>
        </w:rPr>
        <w:t>t show</w:t>
      </w:r>
      <w:r w:rsidRPr="00502FC9">
        <w:rPr>
          <w:lang w:val="en"/>
        </w:rPr>
        <w:t xml:space="preserve"> in Europe for Cirque du Soleil, which first opened its doors in Germany 30 years ago. Since 1995, a new era began with </w:t>
      </w:r>
      <w:proofErr w:type="spellStart"/>
      <w:r w:rsidRPr="00502FC9">
        <w:rPr>
          <w:lang w:val="en"/>
        </w:rPr>
        <w:t>Saltimbanco</w:t>
      </w:r>
      <w:proofErr w:type="spellEnd"/>
      <w:r w:rsidRPr="00502FC9">
        <w:rPr>
          <w:lang w:val="en"/>
        </w:rPr>
        <w:t xml:space="preserve">, with 16 productions appearing in the Grand </w:t>
      </w:r>
      <w:proofErr w:type="spellStart"/>
      <w:r w:rsidRPr="00502FC9">
        <w:rPr>
          <w:lang w:val="en"/>
        </w:rPr>
        <w:t>Chapiteau</w:t>
      </w:r>
      <w:proofErr w:type="spellEnd"/>
      <w:r w:rsidRPr="00502FC9">
        <w:rPr>
          <w:lang w:val="en"/>
        </w:rPr>
        <w:t xml:space="preserve"> or arenas in 16 German cities. </w:t>
      </w:r>
      <w:r w:rsidR="0013304F">
        <w:rPr>
          <w:lang w:val="en"/>
        </w:rPr>
        <w:t>With</w:t>
      </w:r>
      <w:r w:rsidRPr="00502FC9">
        <w:rPr>
          <w:lang w:val="en"/>
        </w:rPr>
        <w:t xml:space="preserve"> its </w:t>
      </w:r>
      <w:r w:rsidR="00BB306A">
        <w:rPr>
          <w:lang w:val="en"/>
        </w:rPr>
        <w:t xml:space="preserve">cosmopolitan and </w:t>
      </w:r>
      <w:r w:rsidRPr="00502FC9">
        <w:rPr>
          <w:lang w:val="en"/>
        </w:rPr>
        <w:t xml:space="preserve">international appeal, Berlin is the ideal location for the first permanent Cirque du Soleil show in a European metropolis. </w:t>
      </w:r>
    </w:p>
    <w:p w14:paraId="06CDD6AF" w14:textId="77777777" w:rsidR="00502FC9" w:rsidRDefault="00502FC9" w:rsidP="00492383">
      <w:pPr>
        <w:jc w:val="both"/>
        <w:rPr>
          <w:lang w:val="en"/>
        </w:rPr>
      </w:pPr>
    </w:p>
    <w:p w14:paraId="4F8CBFBA" w14:textId="301F8202" w:rsidR="00502FC9" w:rsidRPr="00502FC9" w:rsidRDefault="00502FC9" w:rsidP="00492383">
      <w:pPr>
        <w:jc w:val="both"/>
        <w:rPr>
          <w:lang w:val="en"/>
        </w:rPr>
      </w:pPr>
      <w:r w:rsidRPr="00502FC9">
        <w:rPr>
          <w:lang w:val="en"/>
        </w:rPr>
        <w:t xml:space="preserve">In this new, innovative creation, the protagonists embark on a journey into a surreal world. </w:t>
      </w:r>
      <w:r w:rsidR="0075759F">
        <w:rPr>
          <w:lang w:val="en"/>
        </w:rPr>
        <w:t>In</w:t>
      </w:r>
      <w:r w:rsidRPr="00502FC9">
        <w:rPr>
          <w:lang w:val="en"/>
        </w:rPr>
        <w:t xml:space="preserve"> try</w:t>
      </w:r>
      <w:r w:rsidR="0075759F">
        <w:rPr>
          <w:lang w:val="en"/>
        </w:rPr>
        <w:t>ing</w:t>
      </w:r>
      <w:r w:rsidRPr="00502FC9">
        <w:rPr>
          <w:lang w:val="en"/>
        </w:rPr>
        <w:t xml:space="preserve"> to reveal the invisible</w:t>
      </w:r>
      <w:r w:rsidR="0075759F">
        <w:rPr>
          <w:lang w:val="en"/>
        </w:rPr>
        <w:t>, they</w:t>
      </w:r>
      <w:r w:rsidRPr="00502FC9">
        <w:rPr>
          <w:lang w:val="en"/>
        </w:rPr>
        <w:t xml:space="preserve"> discover the hidden magic that lies behind reality. The</w:t>
      </w:r>
      <w:r w:rsidR="00421832">
        <w:rPr>
          <w:lang w:val="en"/>
        </w:rPr>
        <w:t>ir</w:t>
      </w:r>
      <w:r w:rsidRPr="00502FC9">
        <w:rPr>
          <w:lang w:val="en"/>
        </w:rPr>
        <w:t xml:space="preserve"> poetic </w:t>
      </w:r>
      <w:r w:rsidR="00421832">
        <w:rPr>
          <w:lang w:val="en"/>
        </w:rPr>
        <w:t>journey</w:t>
      </w:r>
      <w:r w:rsidR="00421832" w:rsidRPr="00502FC9">
        <w:rPr>
          <w:lang w:val="en"/>
        </w:rPr>
        <w:t xml:space="preserve"> </w:t>
      </w:r>
      <w:r w:rsidRPr="00502FC9">
        <w:rPr>
          <w:lang w:val="en"/>
        </w:rPr>
        <w:t xml:space="preserve">is filled with wonder, mystery and </w:t>
      </w:r>
      <w:r w:rsidR="00421832">
        <w:rPr>
          <w:lang w:val="en"/>
        </w:rPr>
        <w:t>enchantment, inviting</w:t>
      </w:r>
      <w:r w:rsidR="00871DA7">
        <w:rPr>
          <w:lang w:val="en"/>
        </w:rPr>
        <w:t xml:space="preserve"> </w:t>
      </w:r>
      <w:r w:rsidR="00421832">
        <w:rPr>
          <w:lang w:val="en"/>
        </w:rPr>
        <w:t>t</w:t>
      </w:r>
      <w:r w:rsidRPr="00502FC9">
        <w:rPr>
          <w:lang w:val="en"/>
        </w:rPr>
        <w:t xml:space="preserve">he audience </w:t>
      </w:r>
      <w:r w:rsidR="00421832">
        <w:rPr>
          <w:lang w:val="en"/>
        </w:rPr>
        <w:t>to join them in a</w:t>
      </w:r>
      <w:r w:rsidRPr="00502FC9">
        <w:rPr>
          <w:lang w:val="en"/>
        </w:rPr>
        <w:t xml:space="preserve"> world where the impossible becomes possible.</w:t>
      </w:r>
      <w:r w:rsidR="007C1F78">
        <w:rPr>
          <w:lang w:val="en"/>
        </w:rPr>
        <w:t xml:space="preserve"> </w:t>
      </w:r>
      <w:r w:rsidR="008D0C4B">
        <w:rPr>
          <w:lang w:val="en"/>
        </w:rPr>
        <w:t xml:space="preserve">Cirque du Soleil </w:t>
      </w:r>
      <w:r w:rsidR="007C1F78" w:rsidRPr="00502FC9">
        <w:rPr>
          <w:lang w:val="en"/>
        </w:rPr>
        <w:t>ALIZÉ celebrates the magic of humanity</w:t>
      </w:r>
      <w:r w:rsidR="007C1F78">
        <w:rPr>
          <w:lang w:val="en"/>
        </w:rPr>
        <w:t xml:space="preserve"> through c</w:t>
      </w:r>
      <w:r w:rsidRPr="00502FC9">
        <w:rPr>
          <w:lang w:val="en"/>
        </w:rPr>
        <w:t xml:space="preserve">aptivating acrobatic performances and magical </w:t>
      </w:r>
      <w:r w:rsidR="00C14584">
        <w:rPr>
          <w:lang w:val="en"/>
        </w:rPr>
        <w:t>visuals</w:t>
      </w:r>
      <w:r w:rsidR="00C14584" w:rsidRPr="00502FC9">
        <w:rPr>
          <w:lang w:val="en"/>
        </w:rPr>
        <w:t xml:space="preserve"> </w:t>
      </w:r>
      <w:r w:rsidR="007C1F78">
        <w:rPr>
          <w:lang w:val="en"/>
        </w:rPr>
        <w:t xml:space="preserve">that </w:t>
      </w:r>
      <w:r w:rsidRPr="00502FC9">
        <w:rPr>
          <w:lang w:val="en"/>
        </w:rPr>
        <w:t xml:space="preserve">dissolve the boundaries between reality and imagination. </w:t>
      </w:r>
    </w:p>
    <w:p w14:paraId="65A43416" w14:textId="77777777" w:rsidR="00502FC9" w:rsidRPr="00502FC9" w:rsidRDefault="00502FC9" w:rsidP="00492383">
      <w:pPr>
        <w:jc w:val="both"/>
        <w:rPr>
          <w:lang w:val="en"/>
        </w:rPr>
      </w:pPr>
      <w:r w:rsidRPr="00502FC9">
        <w:rPr>
          <w:lang w:val="en"/>
        </w:rPr>
        <w:t xml:space="preserve"> </w:t>
      </w:r>
    </w:p>
    <w:p w14:paraId="676F10F3" w14:textId="77777777" w:rsidR="00502FC9" w:rsidRPr="00502FC9" w:rsidRDefault="00502FC9" w:rsidP="00492383">
      <w:pPr>
        <w:jc w:val="both"/>
        <w:rPr>
          <w:lang w:val="en-US"/>
        </w:rPr>
      </w:pPr>
      <w:r w:rsidRPr="00502FC9">
        <w:rPr>
          <w:lang w:val="en"/>
        </w:rPr>
        <w:t>The Theater at Potsdamer Platz will be redesigned to meet the unique technical requirements of this permanent production.</w:t>
      </w:r>
    </w:p>
    <w:p w14:paraId="0978CA49" w14:textId="77777777" w:rsidR="00103114" w:rsidRDefault="00103114" w:rsidP="00492383">
      <w:pPr>
        <w:jc w:val="both"/>
        <w:rPr>
          <w:lang w:val="en-US"/>
        </w:rPr>
      </w:pPr>
    </w:p>
    <w:p w14:paraId="6FA1279D" w14:textId="77777777" w:rsidR="00F626A4" w:rsidRDefault="00502FC9" w:rsidP="00492383">
      <w:pPr>
        <w:jc w:val="both"/>
        <w:rPr>
          <w:lang w:val="en"/>
        </w:rPr>
      </w:pPr>
      <w:r w:rsidRPr="00502FC9">
        <w:rPr>
          <w:lang w:val="en"/>
        </w:rPr>
        <w:t xml:space="preserve">Cirque du Soleil's first permanent show in Europe will be seen at the Theater am Potsdamer Platz from November 2025. The shows are Wednesday at 6:30 p.m., Thursday at 7:30 p.m., Friday and Saturday at 4:00 p.m. and 8:00 p.m., Sunday at 1:00 p.m. and 5:00 </w:t>
      </w:r>
      <w:r w:rsidRPr="00502FC9">
        <w:rPr>
          <w:lang w:val="en"/>
        </w:rPr>
        <w:lastRenderedPageBreak/>
        <w:t>p.m. There are no shows on Mondays and Tuesdays.</w:t>
      </w:r>
      <w:r w:rsidR="00722854">
        <w:rPr>
          <w:lang w:val="en"/>
        </w:rPr>
        <w:t xml:space="preserve">  To purchase tickets, visit</w:t>
      </w:r>
      <w:r w:rsidR="007720AA" w:rsidRPr="007720AA">
        <w:rPr>
          <w:lang w:val="en"/>
        </w:rPr>
        <w:t xml:space="preserve"> </w:t>
      </w:r>
      <w:r w:rsidR="007720AA">
        <w:rPr>
          <w:lang w:val="en"/>
        </w:rPr>
        <w:t>berlin.cirquedusoleil.de</w:t>
      </w:r>
      <w:r w:rsidR="007720AA" w:rsidRPr="00502FC9">
        <w:rPr>
          <w:lang w:val="en"/>
        </w:rPr>
        <w:t>.</w:t>
      </w:r>
    </w:p>
    <w:p w14:paraId="66A8FB46" w14:textId="5E68A57A" w:rsidR="00492383" w:rsidRPr="00F626A4" w:rsidRDefault="00492383" w:rsidP="00492383">
      <w:pPr>
        <w:jc w:val="both"/>
        <w:rPr>
          <w:lang w:val="en"/>
        </w:rPr>
      </w:pPr>
      <w:r w:rsidRPr="00F62FE0">
        <w:rPr>
          <w:rFonts w:cstheme="minorHAnsi"/>
          <w:b/>
          <w:bCs/>
          <w:u w:val="single"/>
          <w:lang w:val="en-US"/>
        </w:rPr>
        <w:t>About Cirque du Soleil Entertainment Group</w:t>
      </w:r>
    </w:p>
    <w:p w14:paraId="7BBC8BCF" w14:textId="77777777" w:rsidR="00492383" w:rsidRDefault="00492383" w:rsidP="00492383">
      <w:pPr>
        <w:jc w:val="both"/>
        <w:rPr>
          <w:rFonts w:cstheme="minorHAnsi"/>
          <w:u w:val="single"/>
          <w:lang w:val="en-US"/>
        </w:rPr>
      </w:pPr>
      <w:r w:rsidRPr="000B1003">
        <w:rPr>
          <w:rFonts w:cstheme="minorHAnsi"/>
          <w:lang w:val="en-US"/>
        </w:rPr>
        <w:t xml:space="preserve">Cirque du Soleil Entertainment Group is a world leader in live entertainment. Building on four decades of pushing the boundaries of the imagination, the </w:t>
      </w:r>
      <w:r w:rsidRPr="00F62FE0">
        <w:rPr>
          <w:rFonts w:cstheme="minorHAnsi"/>
          <w:lang w:val="en-CA"/>
        </w:rPr>
        <w:t xml:space="preserve">artistic entertainment company </w:t>
      </w:r>
      <w:r w:rsidRPr="000B1003">
        <w:rPr>
          <w:rFonts w:cstheme="minorHAnsi"/>
          <w:lang w:val="en-US"/>
        </w:rPr>
        <w:t>brings its creative approach to a large variety of artistic forms such as live shows, multimedia productions, long-from content, music, immersive experiences, and special events. Cirque du Soleil Entertainment Group celebrates 40 years of defying reality, defining entertainment, and illuminating the world through art and creativity.</w:t>
      </w:r>
      <w:r w:rsidRPr="00F62FE0">
        <w:rPr>
          <w:rFonts w:cstheme="minorHAnsi"/>
          <w:lang w:val="en-CA"/>
        </w:rPr>
        <w:t xml:space="preserve"> Since its creation in 1984, more than 400 million people have been inspired on 6 continents and 86 countries. </w:t>
      </w:r>
      <w:r w:rsidRPr="000B1003">
        <w:rPr>
          <w:rFonts w:cstheme="minorHAnsi"/>
          <w:lang w:val="en-US"/>
        </w:rPr>
        <w:t>The Canadian company now employs more than 4000 employees, including 1200 artists from more than 80 different nationalities. For more information about Cirque du Soleil Entertainment Group, please visit </w:t>
      </w:r>
      <w:hyperlink r:id="rId9" w:history="1">
        <w:r w:rsidRPr="000B1003">
          <w:rPr>
            <w:rStyle w:val="Hyperlink"/>
            <w:rFonts w:cstheme="minorHAnsi"/>
            <w:lang w:val="en-US"/>
          </w:rPr>
          <w:t>cirquedusoleil.com</w:t>
        </w:r>
      </w:hyperlink>
      <w:r w:rsidRPr="000B1003">
        <w:rPr>
          <w:rFonts w:cstheme="minorHAnsi"/>
          <w:u w:val="single"/>
          <w:lang w:val="en-US"/>
        </w:rPr>
        <w:t>.</w:t>
      </w:r>
    </w:p>
    <w:p w14:paraId="213F827C" w14:textId="77777777" w:rsidR="00492383" w:rsidRDefault="00492383" w:rsidP="00492383">
      <w:pPr>
        <w:jc w:val="both"/>
        <w:rPr>
          <w:rFonts w:cstheme="minorHAnsi"/>
          <w:u w:val="single"/>
          <w:lang w:val="en-US"/>
        </w:rPr>
      </w:pPr>
    </w:p>
    <w:p w14:paraId="66A68623" w14:textId="77777777" w:rsidR="00C001BA" w:rsidRDefault="00C001BA" w:rsidP="00C001BA">
      <w:pPr>
        <w:jc w:val="both"/>
        <w:rPr>
          <w:rFonts w:ascii="Tahoma" w:hAnsi="Tahoma" w:cs="Tahoma"/>
          <w:b/>
          <w:bCs/>
          <w:sz w:val="21"/>
          <w:szCs w:val="21"/>
          <w:lang w:val="en-GB"/>
        </w:rPr>
      </w:pPr>
    </w:p>
    <w:p w14:paraId="02D6D21F" w14:textId="4E4921E7" w:rsidR="00C001BA" w:rsidRPr="00C001BA" w:rsidRDefault="00C001BA" w:rsidP="00C001BA">
      <w:pPr>
        <w:jc w:val="both"/>
        <w:rPr>
          <w:rFonts w:ascii="Aptos" w:hAnsi="Aptos" w:cs="Tahoma"/>
          <w:b/>
          <w:bCs/>
          <w:u w:val="single"/>
          <w:lang w:val="en-GB"/>
        </w:rPr>
      </w:pPr>
      <w:r w:rsidRPr="00C001BA">
        <w:rPr>
          <w:rFonts w:ascii="Aptos" w:hAnsi="Aptos" w:cs="Tahoma"/>
          <w:b/>
          <w:bCs/>
          <w:u w:val="single"/>
          <w:lang w:val="en-GB"/>
        </w:rPr>
        <w:t>About Live Nation Entertainment</w:t>
      </w:r>
    </w:p>
    <w:p w14:paraId="06479CF9" w14:textId="77777777" w:rsidR="00C001BA" w:rsidRPr="00C001BA" w:rsidRDefault="00C001BA" w:rsidP="00C001BA">
      <w:pPr>
        <w:jc w:val="both"/>
        <w:rPr>
          <w:rFonts w:ascii="Aptos" w:hAnsi="Aptos" w:cs="Tahoma"/>
          <w:lang w:val="en-US"/>
        </w:rPr>
      </w:pPr>
      <w:r w:rsidRPr="00C001BA">
        <w:rPr>
          <w:rFonts w:ascii="Aptos" w:hAnsi="Aptos" w:cs="Tahoma"/>
          <w:lang w:val="en-US"/>
        </w:rPr>
        <w:t xml:space="preserve">Live Nation Entertainment (NYSE: LYV) is the world’s leading live entertainment company comprised of global market leaders: Ticketmaster, Live Nation Concerts, and Live Nation Sponsorship. For additional information, visit </w:t>
      </w:r>
      <w:hyperlink r:id="rId10" w:history="1">
        <w:r w:rsidRPr="00C001BA">
          <w:rPr>
            <w:rStyle w:val="Hyperlink"/>
            <w:rFonts w:ascii="Aptos" w:hAnsi="Aptos" w:cs="Tahoma"/>
            <w:lang w:val="en-US"/>
          </w:rPr>
          <w:t>www.livenationentertainment.com</w:t>
        </w:r>
      </w:hyperlink>
      <w:r w:rsidRPr="00C001BA">
        <w:rPr>
          <w:rFonts w:ascii="Aptos" w:hAnsi="Aptos" w:cs="Tahoma"/>
          <w:lang w:val="en-US"/>
        </w:rPr>
        <w:t xml:space="preserve">. </w:t>
      </w:r>
    </w:p>
    <w:p w14:paraId="648F3B48" w14:textId="77777777" w:rsidR="00492383" w:rsidRDefault="00492383" w:rsidP="00492383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2ECE5D7D" w14:textId="77777777" w:rsidR="00492383" w:rsidRDefault="00492383" w:rsidP="00492383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75061B47" w14:textId="65E21F0F" w:rsidR="00492383" w:rsidRDefault="00492383" w:rsidP="00492383">
      <w:pPr>
        <w:jc w:val="both"/>
        <w:rPr>
          <w:rFonts w:ascii="Tahoma" w:hAnsi="Tahoma" w:cs="Tahoma"/>
          <w:b/>
          <w:bCs/>
          <w:sz w:val="21"/>
          <w:szCs w:val="21"/>
        </w:rPr>
      </w:pPr>
      <w:proofErr w:type="spellStart"/>
      <w:r>
        <w:rPr>
          <w:rFonts w:ascii="Tahoma" w:hAnsi="Tahoma" w:cs="Tahoma"/>
          <w:b/>
          <w:bCs/>
          <w:sz w:val="21"/>
          <w:szCs w:val="21"/>
        </w:rPr>
        <w:t>For</w:t>
      </w:r>
      <w:proofErr w:type="spellEnd"/>
      <w:r>
        <w:rPr>
          <w:rFonts w:ascii="Tahoma" w:hAnsi="Tahoma" w:cs="Tahoma"/>
          <w:b/>
          <w:bCs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bCs/>
          <w:sz w:val="21"/>
          <w:szCs w:val="21"/>
        </w:rPr>
        <w:t>more</w:t>
      </w:r>
      <w:proofErr w:type="spellEnd"/>
      <w:r w:rsidRPr="00985D80">
        <w:rPr>
          <w:rFonts w:ascii="Tahoma" w:hAnsi="Tahoma" w:cs="Tahoma"/>
          <w:b/>
          <w:bCs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bCs/>
          <w:sz w:val="21"/>
          <w:szCs w:val="21"/>
        </w:rPr>
        <w:t>i</w:t>
      </w:r>
      <w:r w:rsidRPr="00985D80">
        <w:rPr>
          <w:rFonts w:ascii="Tahoma" w:hAnsi="Tahoma" w:cs="Tahoma"/>
          <w:b/>
          <w:bCs/>
          <w:sz w:val="21"/>
          <w:szCs w:val="21"/>
        </w:rPr>
        <w:t>nformation</w:t>
      </w:r>
      <w:proofErr w:type="spellEnd"/>
      <w:r w:rsidRPr="00985D80">
        <w:rPr>
          <w:rFonts w:ascii="Tahoma" w:hAnsi="Tahoma" w:cs="Tahoma"/>
          <w:b/>
          <w:bCs/>
          <w:sz w:val="21"/>
          <w:szCs w:val="21"/>
        </w:rPr>
        <w:t>:</w:t>
      </w:r>
    </w:p>
    <w:p w14:paraId="06515B19" w14:textId="77777777" w:rsidR="00492383" w:rsidRPr="00985D80" w:rsidRDefault="00492383" w:rsidP="00492383">
      <w:pPr>
        <w:jc w:val="both"/>
        <w:rPr>
          <w:b/>
          <w:bCs/>
          <w:sz w:val="21"/>
          <w:szCs w:val="21"/>
        </w:rPr>
      </w:pPr>
    </w:p>
    <w:p w14:paraId="7A207B8F" w14:textId="3876ED1B" w:rsidR="00492383" w:rsidRPr="0042192A" w:rsidRDefault="00492383" w:rsidP="00492383">
      <w:pPr>
        <w:pStyle w:val="KeinLeerraum"/>
        <w:rPr>
          <w:rFonts w:ascii="Tahoma" w:hAnsi="Tahoma" w:cs="Tahoma"/>
          <w:sz w:val="21"/>
          <w:szCs w:val="21"/>
          <w:lang w:val="fr-CA"/>
        </w:rPr>
      </w:pPr>
      <w:r w:rsidRPr="0042192A">
        <w:rPr>
          <w:rFonts w:ascii="Tahoma" w:hAnsi="Tahoma" w:cs="Tahoma"/>
          <w:sz w:val="21"/>
          <w:szCs w:val="21"/>
          <w:lang w:val="fr-CA"/>
        </w:rPr>
        <w:t>Cirque du Soleil Entertainment Group</w:t>
      </w:r>
      <w:r>
        <w:rPr>
          <w:rFonts w:ascii="Tahoma" w:hAnsi="Tahoma" w:cs="Tahoma"/>
          <w:sz w:val="21"/>
          <w:szCs w:val="21"/>
          <w:lang w:val="fr-CA"/>
        </w:rPr>
        <w:tab/>
      </w:r>
      <w:r>
        <w:rPr>
          <w:rFonts w:ascii="Tahoma" w:hAnsi="Tahoma" w:cs="Tahoma"/>
          <w:sz w:val="21"/>
          <w:szCs w:val="21"/>
          <w:lang w:val="fr-CA"/>
        </w:rPr>
        <w:tab/>
      </w:r>
      <w:r>
        <w:rPr>
          <w:rFonts w:ascii="Tahoma" w:hAnsi="Tahoma" w:cs="Tahoma"/>
          <w:sz w:val="21"/>
          <w:szCs w:val="21"/>
          <w:lang w:val="fr-CA"/>
        </w:rPr>
        <w:tab/>
        <w:t xml:space="preserve">Live Nation GSA, </w:t>
      </w:r>
      <w:proofErr w:type="spellStart"/>
      <w:r>
        <w:rPr>
          <w:rFonts w:ascii="Tahoma" w:hAnsi="Tahoma" w:cs="Tahoma"/>
          <w:sz w:val="21"/>
          <w:szCs w:val="21"/>
          <w:lang w:val="fr-CA"/>
        </w:rPr>
        <w:t>Director</w:t>
      </w:r>
      <w:proofErr w:type="spellEnd"/>
      <w:r>
        <w:rPr>
          <w:rFonts w:ascii="Tahoma" w:hAnsi="Tahoma" w:cs="Tahoma"/>
          <w:sz w:val="21"/>
          <w:szCs w:val="21"/>
          <w:lang w:val="fr-CA"/>
        </w:rPr>
        <w:t xml:space="preserve"> Promotion</w:t>
      </w:r>
    </w:p>
    <w:p w14:paraId="4B3126F7" w14:textId="77777777" w:rsidR="00492383" w:rsidRPr="0042192A" w:rsidRDefault="00492383" w:rsidP="00492383">
      <w:pPr>
        <w:pStyle w:val="KeinLeerraum"/>
        <w:rPr>
          <w:rFonts w:ascii="Tahoma" w:hAnsi="Tahoma" w:cs="Tahoma"/>
          <w:sz w:val="21"/>
          <w:szCs w:val="21"/>
          <w:lang w:val="fr-CA"/>
        </w:rPr>
      </w:pPr>
      <w:r>
        <w:rPr>
          <w:rFonts w:ascii="Tahoma" w:hAnsi="Tahoma" w:cs="Tahoma"/>
          <w:sz w:val="21"/>
          <w:szCs w:val="21"/>
          <w:lang w:val="fr-CA"/>
        </w:rPr>
        <w:t xml:space="preserve">Ann </w:t>
      </w:r>
      <w:proofErr w:type="spellStart"/>
      <w:r>
        <w:rPr>
          <w:rFonts w:ascii="Tahoma" w:hAnsi="Tahoma" w:cs="Tahoma"/>
          <w:sz w:val="21"/>
          <w:szCs w:val="21"/>
          <w:lang w:val="fr-CA"/>
        </w:rPr>
        <w:t>Paladie</w:t>
      </w:r>
      <w:proofErr w:type="spellEnd"/>
      <w:r>
        <w:rPr>
          <w:rFonts w:ascii="Tahoma" w:hAnsi="Tahoma" w:cs="Tahoma"/>
          <w:sz w:val="21"/>
          <w:szCs w:val="21"/>
          <w:lang w:val="fr-CA"/>
        </w:rPr>
        <w:tab/>
      </w:r>
      <w:r>
        <w:rPr>
          <w:rFonts w:ascii="Tahoma" w:hAnsi="Tahoma" w:cs="Tahoma"/>
          <w:sz w:val="21"/>
          <w:szCs w:val="21"/>
          <w:lang w:val="fr-CA"/>
        </w:rPr>
        <w:tab/>
      </w:r>
      <w:r>
        <w:rPr>
          <w:rFonts w:ascii="Tahoma" w:hAnsi="Tahoma" w:cs="Tahoma"/>
          <w:sz w:val="21"/>
          <w:szCs w:val="21"/>
          <w:lang w:val="fr-CA"/>
        </w:rPr>
        <w:tab/>
      </w:r>
      <w:r>
        <w:rPr>
          <w:rFonts w:ascii="Tahoma" w:hAnsi="Tahoma" w:cs="Tahoma"/>
          <w:sz w:val="21"/>
          <w:szCs w:val="21"/>
          <w:lang w:val="fr-CA"/>
        </w:rPr>
        <w:tab/>
      </w:r>
      <w:r>
        <w:rPr>
          <w:rFonts w:ascii="Tahoma" w:hAnsi="Tahoma" w:cs="Tahoma"/>
          <w:sz w:val="21"/>
          <w:szCs w:val="21"/>
          <w:lang w:val="fr-CA"/>
        </w:rPr>
        <w:tab/>
      </w:r>
      <w:r>
        <w:rPr>
          <w:rFonts w:ascii="Tahoma" w:hAnsi="Tahoma" w:cs="Tahoma"/>
          <w:sz w:val="21"/>
          <w:szCs w:val="21"/>
          <w:lang w:val="fr-CA"/>
        </w:rPr>
        <w:tab/>
        <w:t>Katharina Wenisch</w:t>
      </w:r>
    </w:p>
    <w:p w14:paraId="37B0C20C" w14:textId="77777777" w:rsidR="00492383" w:rsidRPr="00492383" w:rsidRDefault="00492383" w:rsidP="00492383">
      <w:pPr>
        <w:pStyle w:val="KeinLeerraum"/>
        <w:rPr>
          <w:rFonts w:ascii="Tahoma" w:hAnsi="Tahoma" w:cs="Tahoma"/>
          <w:sz w:val="21"/>
          <w:szCs w:val="21"/>
          <w:lang w:val="fr-CA"/>
        </w:rPr>
      </w:pPr>
      <w:hyperlink r:id="rId11" w:history="1">
        <w:r w:rsidRPr="00492383">
          <w:rPr>
            <w:rStyle w:val="Hyperlink"/>
            <w:rFonts w:ascii="Tahoma" w:hAnsi="Tahoma" w:cs="Tahoma"/>
            <w:sz w:val="21"/>
            <w:szCs w:val="21"/>
            <w:lang w:val="fr-CA"/>
          </w:rPr>
          <w:t>ann.paladie@cirquedusoleil.com</w:t>
        </w:r>
      </w:hyperlink>
      <w:r w:rsidRPr="00492383">
        <w:rPr>
          <w:rStyle w:val="Hyperlink"/>
          <w:rFonts w:ascii="Tahoma" w:hAnsi="Tahoma" w:cs="Tahoma"/>
          <w:sz w:val="21"/>
          <w:szCs w:val="21"/>
          <w:u w:val="none"/>
          <w:lang w:val="fr-CA"/>
        </w:rPr>
        <w:tab/>
      </w:r>
      <w:r w:rsidRPr="00492383">
        <w:rPr>
          <w:rStyle w:val="Hyperlink"/>
          <w:rFonts w:ascii="Tahoma" w:hAnsi="Tahoma" w:cs="Tahoma"/>
          <w:sz w:val="21"/>
          <w:szCs w:val="21"/>
          <w:u w:val="none"/>
          <w:lang w:val="fr-CA"/>
        </w:rPr>
        <w:tab/>
      </w:r>
      <w:r w:rsidRPr="00492383">
        <w:rPr>
          <w:rStyle w:val="Hyperlink"/>
          <w:rFonts w:ascii="Tahoma" w:hAnsi="Tahoma" w:cs="Tahoma"/>
          <w:sz w:val="21"/>
          <w:szCs w:val="21"/>
          <w:u w:val="none"/>
          <w:lang w:val="fr-CA"/>
        </w:rPr>
        <w:tab/>
      </w:r>
      <w:r w:rsidRPr="00492383">
        <w:rPr>
          <w:rStyle w:val="Hyperlink"/>
          <w:rFonts w:ascii="Tahoma" w:hAnsi="Tahoma" w:cs="Tahoma"/>
          <w:sz w:val="21"/>
          <w:szCs w:val="21"/>
          <w:lang w:val="fr-CA"/>
        </w:rPr>
        <w:t>katharina.wenisch@livenation.de</w:t>
      </w:r>
    </w:p>
    <w:p w14:paraId="17F38A1C" w14:textId="77777777" w:rsidR="00492383" w:rsidRPr="00492383" w:rsidRDefault="00492383" w:rsidP="00492383">
      <w:pPr>
        <w:jc w:val="both"/>
        <w:rPr>
          <w:rFonts w:cstheme="minorHAnsi"/>
          <w:u w:val="single"/>
          <w:lang w:val="fr-CA"/>
        </w:rPr>
      </w:pPr>
    </w:p>
    <w:p w14:paraId="27D30D11" w14:textId="77777777" w:rsidR="00492383" w:rsidRPr="00492383" w:rsidRDefault="00492383" w:rsidP="00502FC9"/>
    <w:p w14:paraId="09BECA36" w14:textId="77777777" w:rsidR="004B1998" w:rsidRPr="00E93871" w:rsidRDefault="004B1998" w:rsidP="004B1998">
      <w:pPr>
        <w:pStyle w:val="KeinLeerraum"/>
        <w:jc w:val="center"/>
        <w:rPr>
          <w:rFonts w:ascii="Tahoma" w:hAnsi="Tahoma" w:cs="Tahoma"/>
          <w:b/>
          <w:bCs/>
          <w:sz w:val="20"/>
          <w:szCs w:val="20"/>
          <w:u w:val="single"/>
          <w:lang w:val="fr-CA"/>
        </w:rPr>
      </w:pPr>
      <w:hyperlink r:id="rId12" w:history="1">
        <w:r w:rsidRPr="00E93871">
          <w:rPr>
            <w:rStyle w:val="Hyperlink"/>
            <w:rFonts w:ascii="Tahoma" w:hAnsi="Tahoma" w:cs="Tahoma"/>
            <w:b/>
            <w:bCs/>
            <w:sz w:val="20"/>
            <w:szCs w:val="20"/>
            <w:lang w:val="fr-CA"/>
          </w:rPr>
          <w:t>livenation.de</w:t>
        </w:r>
      </w:hyperlink>
      <w:r w:rsidRPr="00E93871">
        <w:rPr>
          <w:rFonts w:ascii="Tahoma" w:hAnsi="Tahoma" w:cs="Tahoma"/>
          <w:b/>
          <w:bCs/>
          <w:sz w:val="20"/>
          <w:szCs w:val="20"/>
          <w:u w:val="single"/>
          <w:lang w:val="fr-CA"/>
        </w:rPr>
        <w:t xml:space="preserve"> </w:t>
      </w:r>
    </w:p>
    <w:p w14:paraId="77602C31" w14:textId="77777777" w:rsidR="004B1998" w:rsidRPr="004B1998" w:rsidRDefault="004B1998" w:rsidP="004B1998">
      <w:pPr>
        <w:pStyle w:val="KeinLeerraum"/>
        <w:jc w:val="center"/>
        <w:rPr>
          <w:rStyle w:val="Hyperlink"/>
          <w:b/>
          <w:bCs/>
        </w:rPr>
      </w:pPr>
      <w:r w:rsidRPr="004B1998">
        <w:rPr>
          <w:rStyle w:val="Hyperlink"/>
          <w:b/>
          <w:bCs/>
        </w:rPr>
        <w:t xml:space="preserve">berlin.cirquedusoleil.de </w:t>
      </w:r>
    </w:p>
    <w:p w14:paraId="3F8C44F1" w14:textId="77777777" w:rsidR="004B1998" w:rsidRPr="00EA7FA7" w:rsidRDefault="004B1998" w:rsidP="004B1998">
      <w:pPr>
        <w:pStyle w:val="KeinLeerraum"/>
        <w:jc w:val="center"/>
        <w:rPr>
          <w:rFonts w:ascii="Tahoma" w:hAnsi="Tahoma" w:cs="Tahoma"/>
          <w:b/>
          <w:bCs/>
          <w:sz w:val="20"/>
          <w:szCs w:val="20"/>
          <w:u w:val="single"/>
          <w:lang w:val="fr-FR"/>
        </w:rPr>
      </w:pPr>
      <w:hyperlink r:id="rId13" w:history="1">
        <w:r w:rsidRPr="00EA7FA7">
          <w:rPr>
            <w:rStyle w:val="Hyperlink"/>
            <w:rFonts w:ascii="Tahoma" w:hAnsi="Tahoma" w:cs="Tahoma"/>
            <w:b/>
            <w:bCs/>
            <w:sz w:val="20"/>
            <w:szCs w:val="20"/>
            <w:lang w:val="fr-FR"/>
          </w:rPr>
          <w:t>cirquedusoleil.com</w:t>
        </w:r>
      </w:hyperlink>
    </w:p>
    <w:p w14:paraId="033DB62F" w14:textId="77777777" w:rsidR="004B1998" w:rsidRPr="00642419" w:rsidRDefault="004B1998" w:rsidP="004B1998">
      <w:pPr>
        <w:spacing w:line="200" w:lineRule="atLeast"/>
        <w:jc w:val="center"/>
        <w:rPr>
          <w:rStyle w:val="Hyperlink"/>
          <w:rFonts w:ascii="Tahoma" w:hAnsi="Tahoma" w:cs="Tahoma"/>
          <w:b/>
          <w:bCs/>
          <w:sz w:val="20"/>
          <w:szCs w:val="20"/>
          <w:lang w:val="en-US"/>
        </w:rPr>
      </w:pPr>
      <w:hyperlink r:id="rId14" w:history="1">
        <w:r w:rsidRPr="00642419">
          <w:rPr>
            <w:rStyle w:val="Hyperlink"/>
            <w:rFonts w:ascii="Tahoma" w:hAnsi="Tahoma" w:cs="Tahoma"/>
            <w:b/>
            <w:bCs/>
            <w:sz w:val="20"/>
            <w:szCs w:val="20"/>
            <w:lang w:val="en-US"/>
          </w:rPr>
          <w:t>ticketmaster.de</w:t>
        </w:r>
      </w:hyperlink>
      <w:r w:rsidRPr="00642419">
        <w:rPr>
          <w:rStyle w:val="Hyperlink"/>
          <w:rFonts w:ascii="Tahoma" w:hAnsi="Tahoma" w:cs="Tahoma"/>
          <w:b/>
          <w:bCs/>
          <w:sz w:val="20"/>
          <w:szCs w:val="20"/>
          <w:lang w:val="en-US"/>
        </w:rPr>
        <w:t xml:space="preserve"> </w:t>
      </w:r>
    </w:p>
    <w:p w14:paraId="7182DA60" w14:textId="77777777" w:rsidR="004B1998" w:rsidRPr="00642419" w:rsidRDefault="004B1998" w:rsidP="004B1998">
      <w:pPr>
        <w:spacing w:line="200" w:lineRule="atLeast"/>
        <w:jc w:val="center"/>
        <w:rPr>
          <w:rStyle w:val="Hyperlink"/>
          <w:rFonts w:ascii="Tahoma" w:hAnsi="Tahoma" w:cs="Tahoma"/>
          <w:b/>
          <w:bCs/>
          <w:sz w:val="20"/>
          <w:szCs w:val="20"/>
          <w:lang w:val="en-US"/>
        </w:rPr>
      </w:pPr>
      <w:hyperlink r:id="rId15" w:history="1">
        <w:r w:rsidRPr="00642419">
          <w:rPr>
            <w:rStyle w:val="Hyperlink"/>
            <w:rFonts w:ascii="Tahoma" w:hAnsi="Tahoma" w:cs="Tahoma"/>
            <w:b/>
            <w:bCs/>
            <w:sz w:val="20"/>
            <w:szCs w:val="20"/>
            <w:lang w:val="en-US"/>
          </w:rPr>
          <w:t>eventim.de</w:t>
        </w:r>
      </w:hyperlink>
      <w:r w:rsidRPr="00642419">
        <w:rPr>
          <w:rStyle w:val="Hyperlink"/>
          <w:rFonts w:ascii="Tahoma" w:hAnsi="Tahoma" w:cs="Tahoma"/>
          <w:b/>
          <w:bCs/>
          <w:sz w:val="20"/>
          <w:szCs w:val="20"/>
          <w:lang w:val="en-US"/>
        </w:rPr>
        <w:t xml:space="preserve"> </w:t>
      </w:r>
    </w:p>
    <w:p w14:paraId="440082A6" w14:textId="77777777" w:rsidR="004B1998" w:rsidRPr="00446837" w:rsidRDefault="004B1998" w:rsidP="004B1998">
      <w:pPr>
        <w:spacing w:line="200" w:lineRule="atLeast"/>
        <w:jc w:val="center"/>
        <w:rPr>
          <w:rFonts w:cstheme="minorHAnsi"/>
          <w:sz w:val="22"/>
          <w:szCs w:val="22"/>
        </w:rPr>
      </w:pPr>
      <w:r w:rsidRPr="00446837">
        <w:rPr>
          <w:rFonts w:cstheme="minorHAnsi"/>
          <w:sz w:val="22"/>
          <w:szCs w:val="22"/>
        </w:rPr>
        <w:t xml:space="preserve">  </w:t>
      </w:r>
    </w:p>
    <w:p w14:paraId="303FDCC6" w14:textId="77777777" w:rsidR="00502FC9" w:rsidRPr="00492383" w:rsidRDefault="00502FC9"/>
    <w:sectPr w:rsidR="00502FC9" w:rsidRPr="004923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C9"/>
    <w:rsid w:val="00103114"/>
    <w:rsid w:val="00110CC9"/>
    <w:rsid w:val="001124F5"/>
    <w:rsid w:val="001210D6"/>
    <w:rsid w:val="0013304F"/>
    <w:rsid w:val="001B15A2"/>
    <w:rsid w:val="0027758B"/>
    <w:rsid w:val="002812A7"/>
    <w:rsid w:val="00365DBC"/>
    <w:rsid w:val="00421832"/>
    <w:rsid w:val="0046634E"/>
    <w:rsid w:val="00492383"/>
    <w:rsid w:val="004B1998"/>
    <w:rsid w:val="00502FC9"/>
    <w:rsid w:val="005179C6"/>
    <w:rsid w:val="005245B4"/>
    <w:rsid w:val="005C65BB"/>
    <w:rsid w:val="005D255C"/>
    <w:rsid w:val="00600D54"/>
    <w:rsid w:val="00686BC8"/>
    <w:rsid w:val="006E2D99"/>
    <w:rsid w:val="00722854"/>
    <w:rsid w:val="00724352"/>
    <w:rsid w:val="0075759F"/>
    <w:rsid w:val="007720AA"/>
    <w:rsid w:val="007C1F78"/>
    <w:rsid w:val="007F2840"/>
    <w:rsid w:val="00807ADD"/>
    <w:rsid w:val="00871DA7"/>
    <w:rsid w:val="00896FA0"/>
    <w:rsid w:val="008D0C4B"/>
    <w:rsid w:val="00951AD3"/>
    <w:rsid w:val="00A7064A"/>
    <w:rsid w:val="00AB4062"/>
    <w:rsid w:val="00B84C91"/>
    <w:rsid w:val="00B85561"/>
    <w:rsid w:val="00BB306A"/>
    <w:rsid w:val="00C001BA"/>
    <w:rsid w:val="00C14584"/>
    <w:rsid w:val="00D71839"/>
    <w:rsid w:val="00D837F1"/>
    <w:rsid w:val="00E269D3"/>
    <w:rsid w:val="00EE627A"/>
    <w:rsid w:val="00F25450"/>
    <w:rsid w:val="00F561ED"/>
    <w:rsid w:val="00F6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2EFF"/>
  <w15:chartTrackingRefBased/>
  <w15:docId w15:val="{8773D360-79F7-1C45-A1DE-35D58B37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02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2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2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2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2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2F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2F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2F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2F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2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02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02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2FC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2FC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2FC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2FC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2FC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2F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02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02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2F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2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02F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02FC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02FC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02FC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02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02FC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02FC9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724352"/>
  </w:style>
  <w:style w:type="character" w:styleId="Kommentarzeichen">
    <w:name w:val="annotation reference"/>
    <w:basedOn w:val="Absatz-Standardschriftart"/>
    <w:uiPriority w:val="99"/>
    <w:semiHidden/>
    <w:unhideWhenUsed/>
    <w:rsid w:val="007243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243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243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3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4352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92383"/>
    <w:rPr>
      <w:color w:val="0563C1"/>
      <w:u w:val="single"/>
    </w:rPr>
  </w:style>
  <w:style w:type="paragraph" w:styleId="KeinLeerraum">
    <w:name w:val="No Spacing"/>
    <w:uiPriority w:val="1"/>
    <w:qFormat/>
    <w:rsid w:val="00492383"/>
    <w:pPr>
      <w:suppressAutoHyphens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0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irquedusoleil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ivenation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.paladie@cirquedusole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ventim.de/" TargetMode="External"/><Relationship Id="rId10" Type="http://schemas.openxmlformats.org/officeDocument/2006/relationships/hyperlink" Target="http://www.livenationentertainmen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/C:\Users\mncaron\AppData\Local\Microsoft\Windows\INetCache\Content.Outlook\Q23EL4J0\cirquedusoleil.com" TargetMode="External"/><Relationship Id="rId14" Type="http://schemas.openxmlformats.org/officeDocument/2006/relationships/hyperlink" Target="http://www.ticketmaster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TaxCatchAll xmlns="ec111857-13c2-4238-80bd-7d8bc2afeccc" xsi:nil="true"/>
    <lcf76f155ced4ddcb4097134ff3c332f xmlns="21ad2233-8931-4a68-9b31-78cf20980518">
      <Terms xmlns="http://schemas.microsoft.com/office/infopath/2007/PartnerControls"/>
    </lcf76f155ced4ddcb4097134ff3c332f>
    <Comment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3580656E89B40A0275911DD9D8A2F" ma:contentTypeVersion="25" ma:contentTypeDescription="Create a new document." ma:contentTypeScope="" ma:versionID="53f1a7e5085121de4b50cccda8495643">
  <xsd:schema xmlns:xsd="http://www.w3.org/2001/XMLSchema" xmlns:xs="http://www.w3.org/2001/XMLSchema" xmlns:p="http://schemas.microsoft.com/office/2006/metadata/properties" xmlns:ns1="http://schemas.microsoft.com/sharepoint/v3" xmlns:ns2="ec111857-13c2-4238-80bd-7d8bc2afeccc" xmlns:ns3="21ad2233-8931-4a68-9b31-78cf20980518" xmlns:ns4="http://schemas.microsoft.com/sharepoint/v3/fields" targetNamespace="http://schemas.microsoft.com/office/2006/metadata/properties" ma:root="true" ma:fieldsID="88a5f68c0b83486a989df8a4531ee67d" ns1:_="" ns2:_="" ns3:_="" ns4:_="">
    <xsd:import namespace="http://schemas.microsoft.com/sharepoint/v3"/>
    <xsd:import namespace="ec111857-13c2-4238-80bd-7d8bc2afeccc"/>
    <xsd:import namespace="21ad2233-8931-4a68-9b31-78cf2098051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4:ImageWidth" minOccurs="0"/>
                <xsd:element ref="ns4:ImageHeight" minOccurs="0"/>
                <xsd:element ref="ns4:ImageCreateDate" minOccurs="0"/>
                <xsd:element ref="ns1:Comme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7" nillable="true" ma:displayName="Comments" ma:hidden="true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11857-13c2-4238-80bd-7d8bc2afec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1470b9-8660-4e59-b001-f6ad52d7adbe}" ma:internalName="TaxCatchAll" ma:showField="CatchAllData" ma:web="ec111857-13c2-4238-80bd-7d8bc2afe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d2233-8931-4a68-9b31-78cf20980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6b8a6ad-9a4c-474c-8145-c03a3e4171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24" nillable="true" ma:displayName="Picture Width" ma:internalName="ImageWidth" ma:readOnly="true">
      <xsd:simpleType>
        <xsd:restriction base="dms:Unknown"/>
      </xsd:simpleType>
    </xsd:element>
    <xsd:element name="ImageHeight" ma:index="25" nillable="true" ma:displayName="Picture Height" ma:internalName="ImageHeight" ma:readOnly="true">
      <xsd:simpleType>
        <xsd:restriction base="dms:Unknown"/>
      </xsd:simpleType>
    </xsd:element>
    <xsd:element name="ImageCreateDate" ma:index="26" nillable="true" ma:displayName="Date Picture Taken" ma:format="DateTime" ma:hidden="true" ma:internalName="ImageCreat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48AA9-1C49-46CA-8364-0302478DFDC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ec111857-13c2-4238-80bd-7d8bc2afeccc"/>
    <ds:schemaRef ds:uri="21ad2233-8931-4a68-9b31-78cf2098051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FE4FF9-A6F7-47A8-B3C6-F78C5AA8E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ECD61-E2F8-4ABE-B4B5-51F26C242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111857-13c2-4238-80bd-7d8bc2afeccc"/>
    <ds:schemaRef ds:uri="21ad2233-8931-4a68-9b31-78cf2098051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Bürgermeister-Fülöp</dc:creator>
  <cp:keywords/>
  <dc:description/>
  <cp:lastModifiedBy>Natascha Bippert</cp:lastModifiedBy>
  <cp:revision>9</cp:revision>
  <cp:lastPrinted>2024-11-11T15:57:00Z</cp:lastPrinted>
  <dcterms:created xsi:type="dcterms:W3CDTF">2024-11-19T17:58:00Z</dcterms:created>
  <dcterms:modified xsi:type="dcterms:W3CDTF">2024-11-19T20:26:00Z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0x0101004B43580656E89B40A0275911DD9D8A2F</vt:lpwstr>
  </property>
</Properties>
</file>